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D7">
        <w:rPr>
          <w:rFonts w:ascii="Times New Roman" w:eastAsia="Times New Roman" w:hAnsi="Times New Roman" w:cs="Times New Roman"/>
          <w:color w:val="000000"/>
          <w:sz w:val="24"/>
          <w:szCs w:val="24"/>
        </w:rPr>
        <w:t>Our group in Theoretical Chemistry at the University of Fribourg in Switzerland seeks excellent </w:t>
      </w:r>
      <w:r w:rsidRPr="00DE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candidates for PhD student and Postdoc researcher positions via the </w:t>
      </w:r>
      <w:hyperlink r:id="rId4" w:anchor="1658819252" w:tgtFrame="_blank" w:history="1">
        <w:r w:rsidRPr="00DE36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Swiss Government Excellence Scholarship</w:t>
        </w:r>
      </w:hyperlink>
      <w:r w:rsidRPr="00DE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</w:t>
      </w:r>
      <w:r w:rsidRPr="00DE36D7">
        <w:rPr>
          <w:rFonts w:ascii="Times New Roman" w:eastAsia="Times New Roman" w:hAnsi="Times New Roman" w:cs="Times New Roman"/>
          <w:color w:val="000000"/>
          <w:sz w:val="24"/>
          <w:szCs w:val="24"/>
        </w:rPr>
        <w:t>Led by Prof. Dr. </w:t>
      </w:r>
      <w:hyperlink r:id="rId5" w:tgtFrame="_blank" w:history="1">
        <w:r w:rsidRPr="00DE3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 Vuckovic</w:t>
        </w:r>
      </w:hyperlink>
      <w:r w:rsidRPr="00DE3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 are a young and progressive team focused on Quantum Theoretical Chemistry. This is a unique opportunity to apply your AI skills to crucial problems in Quantum Chemistry. AI is transforming this field and has wide-ranging applications in various scientific disciplines, including the computational design of drugs, materials, and catalysts. To apply and get our support for the Swiss Excellence Scholarship, email Prof. Dr. Stefan </w:t>
      </w:r>
      <w:proofErr w:type="spellStart"/>
      <w:r w:rsidRPr="00DE36D7">
        <w:rPr>
          <w:rFonts w:ascii="Times New Roman" w:eastAsia="Times New Roman" w:hAnsi="Times New Roman" w:cs="Times New Roman"/>
          <w:color w:val="000000"/>
          <w:sz w:val="24"/>
          <w:szCs w:val="24"/>
        </w:rPr>
        <w:t>Vuckovic</w:t>
      </w:r>
      <w:proofErr w:type="spellEnd"/>
      <w:r w:rsidRPr="00DE3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stefan.vuckovic@unifr.ch. Include your CV and a brief cover letter outlining your interest in Quantum Chemistry. </w:t>
      </w:r>
      <w:r w:rsidRPr="00DE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People from the following backgrounds can apply: Chemistry, Physics, AI, Computer Science, and Mathematics. </w:t>
      </w:r>
    </w:p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E36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Stefan </w:t>
        </w:r>
        <w:proofErr w:type="spellStart"/>
        <w:r w:rsidRPr="00DE36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Vučković</w:t>
        </w:r>
        <w:proofErr w:type="spellEnd"/>
        <w:r w:rsidRPr="00DE36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 (he/him)</w:t>
        </w:r>
      </w:hyperlink>
    </w:p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stefan_theochem</w:t>
      </w:r>
      <w:proofErr w:type="spellEnd"/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(Twitter)</w:t>
      </w:r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Assistant Professor of Theoreti</w:t>
      </w:r>
      <w:bookmarkStart w:id="0" w:name="_GoBack"/>
      <w:bookmarkEnd w:id="0"/>
      <w:r w:rsidRPr="00DE3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cal Chemistry</w:t>
      </w:r>
    </w:p>
    <w:p w:rsidR="00DE36D7" w:rsidRPr="00DE36D7" w:rsidRDefault="00DE36D7" w:rsidP="00DE3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5AC" w:rsidRDefault="009645AC"/>
    <w:sectPr w:rsidR="0096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D7"/>
    <w:rsid w:val="009645AC"/>
    <w:rsid w:val="00D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0106-0403-4BC4-92FB-C4B290C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6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%3A%2F%2Fwww.unifr.ch%2Fchem%2Fen%2Fresearch%2Fgroups%2Fvuckovic-group%2F" TargetMode="External"/><Relationship Id="rId5" Type="http://schemas.openxmlformats.org/officeDocument/2006/relationships/hyperlink" Target="https%3A%2F%2Fwww.unifr.ch%2Fchem%2Fen%2Fresearch%2Fgroups%2Fvuckovic-group%2F" TargetMode="External"/><Relationship Id="rId4" Type="http://schemas.openxmlformats.org/officeDocument/2006/relationships/hyperlink" Target="https%3A%2F%2Fwww.sbfi.admin.ch%2Fsbfi%2Fen%2Fhome%2Feducation%2Fscholarships-and-grants%2Fswiss-government-excellence-scholar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2023-10-16T16:04:00Z</dcterms:created>
  <dcterms:modified xsi:type="dcterms:W3CDTF">2023-10-16T16:12:00Z</dcterms:modified>
</cp:coreProperties>
</file>