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6CD5" w14:textId="56E867CA" w:rsidR="00260BE3" w:rsidRDefault="0B7799CB" w:rsidP="5D2D4D19">
      <w:pPr>
        <w:pStyle w:val="Heading1"/>
        <w:keepNext w:val="0"/>
        <w:keepLines w:val="0"/>
        <w:spacing w:before="0" w:line="240" w:lineRule="auto"/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  <w:lang w:val="sr-Latn-RS"/>
        </w:rPr>
      </w:pPr>
      <w:r w:rsidRPr="5D2D4D19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  <w:lang w:val="sr-Latn-RS"/>
        </w:rPr>
        <w:t>R</w:t>
      </w:r>
      <w:r w:rsidR="3D67B36C" w:rsidRPr="5D2D4D19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  <w:lang w:val="sr-Latn-RS"/>
        </w:rPr>
        <w:t xml:space="preserve">ok za </w:t>
      </w:r>
      <w:proofErr w:type="spellStart"/>
      <w:r w:rsidR="3D67B36C" w:rsidRPr="5D2D4D19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  <w:lang w:val="sr-Latn-RS"/>
        </w:rPr>
        <w:t>Sustainability</w:t>
      </w:r>
      <w:proofErr w:type="spellEnd"/>
      <w:r w:rsidR="3D67B36C" w:rsidRPr="5D2D4D19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  <w:lang w:val="sr-Latn-RS"/>
        </w:rPr>
        <w:t xml:space="preserve"> Starter </w:t>
      </w:r>
      <w:r w:rsidR="5880B0BF" w:rsidRPr="5D2D4D19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  <w:lang w:val="sr-Latn-RS"/>
        </w:rPr>
        <w:t xml:space="preserve">produžen </w:t>
      </w:r>
      <w:r w:rsidR="3D67B36C" w:rsidRPr="5D2D4D19">
        <w:rPr>
          <w:rFonts w:asciiTheme="minorHAnsi" w:eastAsiaTheme="minorEastAsia" w:hAnsiTheme="minorHAnsi" w:cstheme="minorBidi"/>
          <w:b/>
          <w:bCs/>
          <w:color w:val="auto"/>
          <w:sz w:val="28"/>
          <w:szCs w:val="28"/>
          <w:lang w:val="sr-Latn-RS"/>
        </w:rPr>
        <w:t>do 10. oktobra</w:t>
      </w:r>
    </w:p>
    <w:p w14:paraId="6B5FEFE8" w14:textId="50C005FF" w:rsidR="00260BE3" w:rsidRDefault="00260BE3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0310DEC6" w14:textId="1B11603B" w:rsidR="00260BE3" w:rsidRDefault="2CF9444A" w:rsidP="5D2D4D19">
      <w:pPr>
        <w:spacing w:after="0" w:line="240" w:lineRule="auto"/>
        <w:rPr>
          <w:rFonts w:eastAsiaTheme="minorEastAsia"/>
          <w:i/>
          <w:iCs/>
          <w:sz w:val="28"/>
          <w:szCs w:val="28"/>
          <w:lang w:val="sr-Latn-RS"/>
        </w:rPr>
      </w:pPr>
      <w:r w:rsidRPr="5D2D4D19">
        <w:rPr>
          <w:rFonts w:eastAsiaTheme="minorEastAsia"/>
          <w:i/>
          <w:iCs/>
          <w:sz w:val="28"/>
          <w:szCs w:val="28"/>
          <w:lang w:val="sr-Latn-RS"/>
        </w:rPr>
        <w:t xml:space="preserve">Rok za prijavljivanje </w:t>
      </w:r>
      <w:r w:rsidR="3EA7A16E" w:rsidRPr="5D2D4D19">
        <w:rPr>
          <w:rFonts w:eastAsiaTheme="minorEastAsia"/>
          <w:i/>
          <w:iCs/>
          <w:sz w:val="28"/>
          <w:szCs w:val="28"/>
          <w:lang w:val="sr-Latn-RS"/>
        </w:rPr>
        <w:t>z</w:t>
      </w:r>
      <w:r w:rsidRPr="5D2D4D19">
        <w:rPr>
          <w:rFonts w:eastAsiaTheme="minorEastAsia"/>
          <w:i/>
          <w:iCs/>
          <w:sz w:val="28"/>
          <w:szCs w:val="28"/>
          <w:lang w:val="sr-Latn-RS"/>
        </w:rPr>
        <w:t xml:space="preserve">a </w:t>
      </w:r>
      <w:r w:rsidR="1C216FBE" w:rsidRPr="5D2D4D19">
        <w:rPr>
          <w:rFonts w:eastAsiaTheme="minorEastAsia"/>
          <w:i/>
          <w:iCs/>
          <w:sz w:val="28"/>
          <w:szCs w:val="28"/>
          <w:lang w:val="sr-Latn-RS"/>
        </w:rPr>
        <w:t>edukativni program Foruma za odgovorno poslovanje</w:t>
      </w:r>
      <w:r w:rsidR="00E6186B" w:rsidRPr="5D2D4D19">
        <w:rPr>
          <w:rFonts w:eastAsiaTheme="minorEastAsia"/>
          <w:i/>
          <w:iCs/>
          <w:sz w:val="28"/>
          <w:szCs w:val="28"/>
          <w:lang w:val="sr-Latn-RS"/>
        </w:rPr>
        <w:t xml:space="preserve">, </w:t>
      </w:r>
      <w:proofErr w:type="spellStart"/>
      <w:r w:rsidR="00E6186B" w:rsidRPr="5D2D4D19">
        <w:rPr>
          <w:rFonts w:eastAsiaTheme="minorEastAsia"/>
          <w:i/>
          <w:iCs/>
          <w:sz w:val="28"/>
          <w:szCs w:val="28"/>
          <w:lang w:val="sr-Latn-RS"/>
        </w:rPr>
        <w:t>Sustainability</w:t>
      </w:r>
      <w:proofErr w:type="spellEnd"/>
      <w:r w:rsidR="00E6186B" w:rsidRPr="5D2D4D19">
        <w:rPr>
          <w:rFonts w:eastAsiaTheme="minorEastAsia"/>
          <w:i/>
          <w:iCs/>
          <w:sz w:val="28"/>
          <w:szCs w:val="28"/>
          <w:lang w:val="sr-Latn-RS"/>
        </w:rPr>
        <w:t xml:space="preserve"> Starter,</w:t>
      </w:r>
      <w:r w:rsidRPr="5D2D4D19">
        <w:rPr>
          <w:rFonts w:eastAsiaTheme="minorEastAsia"/>
          <w:i/>
          <w:iCs/>
          <w:sz w:val="28"/>
          <w:szCs w:val="28"/>
          <w:lang w:val="sr-Latn-RS"/>
        </w:rPr>
        <w:t xml:space="preserve"> produžen je do 10. oktobra</w:t>
      </w:r>
      <w:r w:rsidR="46C33989" w:rsidRPr="5D2D4D19">
        <w:rPr>
          <w:rFonts w:eastAsiaTheme="minorEastAsia"/>
          <w:i/>
          <w:iCs/>
          <w:sz w:val="28"/>
          <w:szCs w:val="28"/>
          <w:lang w:val="sr-Latn-RS"/>
        </w:rPr>
        <w:t xml:space="preserve">. U pitanju je besplatan jednomesečni program za studente završnih godina i sveže diplomce osnovnih ili master studija koji žele da grade karijeru u oblasti održivosti i društveno odgovornog poslovanja, dobiju praktična znanja i povežu se sa poslovnom zajednicom. </w:t>
      </w:r>
    </w:p>
    <w:p w14:paraId="1DBE17B3" w14:textId="5A75D5E8" w:rsidR="00260BE3" w:rsidRDefault="00260BE3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4F729C8D" w14:textId="057BD0D7" w:rsidR="00260BE3" w:rsidRDefault="4EE6BB58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b/>
          <w:bCs/>
          <w:sz w:val="24"/>
          <w:szCs w:val="24"/>
          <w:lang w:val="sr-Latn-RS"/>
        </w:rPr>
        <w:t xml:space="preserve">Program </w:t>
      </w:r>
      <w:proofErr w:type="spellStart"/>
      <w:r w:rsidR="3D67B36C" w:rsidRPr="5D2D4D19">
        <w:rPr>
          <w:rFonts w:eastAsiaTheme="minorEastAsia"/>
          <w:b/>
          <w:bCs/>
          <w:sz w:val="24"/>
          <w:szCs w:val="24"/>
          <w:lang w:val="sr-Latn-RS"/>
        </w:rPr>
        <w:t>Sustainability</w:t>
      </w:r>
      <w:proofErr w:type="spellEnd"/>
      <w:r w:rsidR="3D67B36C" w:rsidRPr="5D2D4D19">
        <w:rPr>
          <w:rFonts w:eastAsiaTheme="minorEastAsia"/>
          <w:b/>
          <w:bCs/>
          <w:sz w:val="24"/>
          <w:szCs w:val="24"/>
          <w:lang w:val="sr-Latn-RS"/>
        </w:rPr>
        <w:t xml:space="preserve"> Starter </w:t>
      </w:r>
      <w:r w:rsidR="5DF98C50" w:rsidRPr="5D2D4D19">
        <w:rPr>
          <w:rFonts w:eastAsiaTheme="minorEastAsia"/>
          <w:b/>
          <w:bCs/>
          <w:sz w:val="24"/>
          <w:szCs w:val="24"/>
          <w:lang w:val="sr-Latn-RS"/>
        </w:rPr>
        <w:t>je</w:t>
      </w:r>
      <w:r w:rsidR="3D67B36C" w:rsidRPr="5D2D4D19">
        <w:rPr>
          <w:rFonts w:eastAsiaTheme="minorEastAsia"/>
          <w:b/>
          <w:bCs/>
          <w:sz w:val="24"/>
          <w:szCs w:val="24"/>
          <w:lang w:val="sr-Latn-RS"/>
        </w:rPr>
        <w:t xml:space="preserve"> </w:t>
      </w:r>
      <w:r w:rsidR="76A9055D" w:rsidRPr="5D2D4D19">
        <w:rPr>
          <w:rFonts w:eastAsiaTheme="minorEastAsia"/>
          <w:b/>
          <w:bCs/>
          <w:sz w:val="24"/>
          <w:szCs w:val="24"/>
          <w:lang w:val="sr-Latn-RS"/>
        </w:rPr>
        <w:t xml:space="preserve">namenjen </w:t>
      </w:r>
      <w:r w:rsidR="76A9055D" w:rsidRPr="5D2D4D19">
        <w:rPr>
          <w:rFonts w:eastAsiaTheme="minorEastAsia"/>
          <w:sz w:val="24"/>
          <w:szCs w:val="24"/>
          <w:lang w:val="sr-Latn-RS"/>
        </w:rPr>
        <w:t>mladima koji su zainteresovani za teme održivog razvoja i žele da naprave prve korake ka karijeri u održivosti i odgovornom poslovanju.</w:t>
      </w:r>
      <w:r w:rsidR="76A9055D" w:rsidRPr="5D2D4D19">
        <w:rPr>
          <w:rFonts w:eastAsiaTheme="minorEastAsia"/>
          <w:b/>
          <w:bCs/>
          <w:sz w:val="24"/>
          <w:szCs w:val="24"/>
          <w:lang w:val="sr-Latn-RS"/>
        </w:rPr>
        <w:t xml:space="preserve"> </w:t>
      </w:r>
      <w:r w:rsidR="3D67B36C" w:rsidRPr="5D2D4D19">
        <w:rPr>
          <w:rFonts w:eastAsiaTheme="minorEastAsia"/>
          <w:sz w:val="24"/>
          <w:szCs w:val="24"/>
          <w:lang w:val="sr-Latn-RS"/>
        </w:rPr>
        <w:t>Polaznici programa imaće priliku da uče od eksperata u ovoj oblasti iz vodećih kompanija u Srbiji</w:t>
      </w:r>
      <w:r w:rsidR="49045716" w:rsidRPr="5D2D4D19">
        <w:rPr>
          <w:rFonts w:eastAsiaTheme="minorEastAsia"/>
          <w:sz w:val="24"/>
          <w:szCs w:val="24"/>
          <w:lang w:val="sr-Latn-RS"/>
        </w:rPr>
        <w:t xml:space="preserve"> i </w:t>
      </w:r>
      <w:r w:rsidR="1C92012B" w:rsidRPr="5D2D4D19">
        <w:rPr>
          <w:rFonts w:eastAsiaTheme="minorEastAsia"/>
          <w:sz w:val="24"/>
          <w:szCs w:val="24"/>
          <w:lang w:val="sr-Latn-RS"/>
        </w:rPr>
        <w:t>steknu praktična</w:t>
      </w:r>
      <w:r w:rsidR="49045716" w:rsidRPr="5D2D4D19">
        <w:rPr>
          <w:rFonts w:eastAsiaTheme="minorEastAsia"/>
          <w:sz w:val="24"/>
          <w:szCs w:val="24"/>
          <w:lang w:val="sr-Latn-RS"/>
        </w:rPr>
        <w:t xml:space="preserve"> znanja neophodna za razvoj karijere u </w:t>
      </w:r>
      <w:r w:rsidR="395EB626" w:rsidRPr="5D2D4D19">
        <w:rPr>
          <w:rFonts w:eastAsiaTheme="minorEastAsia"/>
          <w:sz w:val="24"/>
          <w:szCs w:val="24"/>
          <w:lang w:val="sr-Latn-RS"/>
        </w:rPr>
        <w:t xml:space="preserve">ovim </w:t>
      </w:r>
      <w:r w:rsidR="49045716" w:rsidRPr="5D2D4D19">
        <w:rPr>
          <w:rFonts w:eastAsiaTheme="minorEastAsia"/>
          <w:sz w:val="24"/>
          <w:szCs w:val="24"/>
          <w:lang w:val="sr-Latn-RS"/>
        </w:rPr>
        <w:t>oblasti</w:t>
      </w:r>
      <w:r w:rsidR="3C755D23" w:rsidRPr="5D2D4D19">
        <w:rPr>
          <w:rFonts w:eastAsiaTheme="minorEastAsia"/>
          <w:sz w:val="24"/>
          <w:szCs w:val="24"/>
          <w:lang w:val="sr-Latn-RS"/>
        </w:rPr>
        <w:t>ma.</w:t>
      </w:r>
    </w:p>
    <w:p w14:paraId="140A5DC2" w14:textId="62640120" w:rsidR="00260BE3" w:rsidRDefault="00260BE3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55721AB2" w14:textId="10C7D22B" w:rsidR="00260BE3" w:rsidRDefault="3D67B36C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sz w:val="24"/>
          <w:szCs w:val="24"/>
          <w:lang w:val="sr-Latn-RS"/>
        </w:rPr>
        <w:t>Kako bi primenili stečeno znanje, kompanije će polaznicima zadati</w:t>
      </w:r>
      <w:r w:rsidR="10B7CF2F" w:rsidRPr="5D2D4D19">
        <w:rPr>
          <w:rFonts w:eastAsiaTheme="minorEastAsia"/>
          <w:sz w:val="24"/>
          <w:szCs w:val="24"/>
          <w:lang w:val="sr-Latn-RS"/>
        </w:rPr>
        <w:t xml:space="preserve"> </w:t>
      </w:r>
      <w:r w:rsidRPr="5D2D4D19">
        <w:rPr>
          <w:rFonts w:eastAsiaTheme="minorEastAsia"/>
          <w:sz w:val="24"/>
          <w:szCs w:val="24"/>
          <w:lang w:val="sr-Latn-RS"/>
        </w:rPr>
        <w:t xml:space="preserve">i </w:t>
      </w:r>
      <w:r w:rsidRPr="5D2D4D19">
        <w:rPr>
          <w:rFonts w:eastAsiaTheme="minorEastAsia"/>
          <w:b/>
          <w:bCs/>
          <w:sz w:val="24"/>
          <w:szCs w:val="24"/>
          <w:lang w:val="sr-Latn-RS"/>
        </w:rPr>
        <w:t>#SustainabilityIzazov</w:t>
      </w:r>
      <w:r w:rsidRPr="5D2D4D19">
        <w:rPr>
          <w:rFonts w:eastAsiaTheme="minorEastAsia"/>
          <w:sz w:val="24"/>
          <w:szCs w:val="24"/>
          <w:lang w:val="sr-Latn-RS"/>
        </w:rPr>
        <w:t xml:space="preserve">. Podeljeni u timove, Starteri će imati priliku da uz mentorsku podršku rade na rešavanju različitih biznis problema, poput smanjenja </w:t>
      </w:r>
      <w:proofErr w:type="spellStart"/>
      <w:r w:rsidRPr="5D2D4D19">
        <w:rPr>
          <w:rFonts w:eastAsiaTheme="minorEastAsia"/>
          <w:sz w:val="24"/>
          <w:szCs w:val="24"/>
          <w:lang w:val="sr-Latn-RS"/>
        </w:rPr>
        <w:t>ugljeničnog</w:t>
      </w:r>
      <w:proofErr w:type="spellEnd"/>
      <w:r w:rsidRPr="5D2D4D19">
        <w:rPr>
          <w:rFonts w:eastAsiaTheme="minorEastAsia"/>
          <w:sz w:val="24"/>
          <w:szCs w:val="24"/>
          <w:lang w:val="sr-Latn-RS"/>
        </w:rPr>
        <w:t xml:space="preserve"> otiska proizvodnje, bolje </w:t>
      </w:r>
      <w:proofErr w:type="spellStart"/>
      <w:r w:rsidRPr="5D2D4D19">
        <w:rPr>
          <w:rFonts w:eastAsiaTheme="minorEastAsia"/>
          <w:sz w:val="24"/>
          <w:szCs w:val="24"/>
          <w:lang w:val="sr-Latn-RS"/>
        </w:rPr>
        <w:t>energestke</w:t>
      </w:r>
      <w:proofErr w:type="spellEnd"/>
      <w:r w:rsidRPr="5D2D4D19">
        <w:rPr>
          <w:rFonts w:eastAsiaTheme="minorEastAsia"/>
          <w:sz w:val="24"/>
          <w:szCs w:val="24"/>
          <w:lang w:val="sr-Latn-RS"/>
        </w:rPr>
        <w:t xml:space="preserve"> efikasnosti ili podsticanja zapošljavanja ugroženih grupa. Svoja rešenja predstaviće pred biznis zajednicom na najvećem CSR događaju u Srbiji – CSR&amp;ESG Forumu. Kroz seriju predavanja, druženja i mentorski rad, polaznici programa moći će da steknu praktična znanja, veštine i nova poznanstva, i spremnije zakorače u svet održivog poslovanja. </w:t>
      </w:r>
    </w:p>
    <w:p w14:paraId="498D765B" w14:textId="5BF64733" w:rsidR="00260BE3" w:rsidRDefault="3D67B36C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sz w:val="24"/>
          <w:szCs w:val="24"/>
          <w:lang w:val="sr-Latn-RS"/>
        </w:rPr>
        <w:t xml:space="preserve">Program se sprovodi već 4. godinu za redom, ove godine pod novim nazivom i osveženim sadržajem, koji prati trendove u oblasti održivosti i društveno odgovornog poslovanja. </w:t>
      </w:r>
    </w:p>
    <w:p w14:paraId="2C70A0BA" w14:textId="5A6EA598" w:rsidR="00260BE3" w:rsidRDefault="00260BE3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1E8D0E79" w14:textId="7BF20FA1" w:rsidR="00260BE3" w:rsidRDefault="3D67B36C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b/>
          <w:bCs/>
          <w:sz w:val="24"/>
          <w:szCs w:val="24"/>
          <w:lang w:val="sr-Latn-RS"/>
        </w:rPr>
        <w:t xml:space="preserve">Kako izgleda </w:t>
      </w:r>
      <w:proofErr w:type="spellStart"/>
      <w:r w:rsidRPr="5D2D4D19">
        <w:rPr>
          <w:rFonts w:eastAsiaTheme="minorEastAsia"/>
          <w:b/>
          <w:bCs/>
          <w:sz w:val="24"/>
          <w:szCs w:val="24"/>
          <w:lang w:val="sr-Latn-RS"/>
        </w:rPr>
        <w:t>Sustainability</w:t>
      </w:r>
      <w:proofErr w:type="spellEnd"/>
      <w:r w:rsidRPr="5D2D4D19">
        <w:rPr>
          <w:rFonts w:eastAsiaTheme="minorEastAsia"/>
          <w:b/>
          <w:bCs/>
          <w:sz w:val="24"/>
          <w:szCs w:val="24"/>
          <w:lang w:val="sr-Latn-RS"/>
        </w:rPr>
        <w:t xml:space="preserve"> Starter?</w:t>
      </w:r>
      <w:r w:rsidRPr="5D2D4D19">
        <w:rPr>
          <w:rFonts w:eastAsiaTheme="minorEastAsia"/>
          <w:sz w:val="24"/>
          <w:szCs w:val="24"/>
          <w:lang w:val="sr-Latn-RS"/>
        </w:rPr>
        <w:t xml:space="preserve"> </w:t>
      </w:r>
    </w:p>
    <w:p w14:paraId="4D92372F" w14:textId="22D0C5F9" w:rsidR="00260BE3" w:rsidRDefault="00260BE3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66170AAD" w14:textId="5717DECE" w:rsidR="00260BE3" w:rsidRDefault="3D67B36C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sz w:val="24"/>
          <w:szCs w:val="24"/>
          <w:lang w:val="sr-Latn-RS"/>
        </w:rPr>
        <w:t xml:space="preserve">Program predstavlja kombinaciju onlajn susreta i poseta kompanijama koje će ugostiti polaznike u svojim prostorijama. Predavanja se održavaju jednom do dva puta nedeljno, u trajanju od mesec dana. Program uključuje i timski rad na studiji slučaja – #SustainabilityIzazov, za čije rešavanje će polaznici imati podršku mentora. Polaznici će imati priliku da rešenja predstave na CSR&amp;ESG Forumu u decembru. </w:t>
      </w:r>
    </w:p>
    <w:p w14:paraId="307D0932" w14:textId="6DDF9692" w:rsidR="00260BE3" w:rsidRDefault="00260BE3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5B5AC350" w14:textId="45F3242F" w:rsidR="00260BE3" w:rsidRDefault="3D67B36C" w:rsidP="5D2D4D19">
      <w:pPr>
        <w:spacing w:after="0" w:line="240" w:lineRule="auto"/>
        <w:rPr>
          <w:rFonts w:eastAsiaTheme="minorEastAsia"/>
          <w:b/>
          <w:bCs/>
          <w:sz w:val="24"/>
          <w:szCs w:val="24"/>
          <w:lang w:val="sr-Latn-RS"/>
        </w:rPr>
      </w:pPr>
      <w:r w:rsidRPr="5D2D4D19">
        <w:rPr>
          <w:rFonts w:eastAsiaTheme="minorEastAsia"/>
          <w:b/>
          <w:bCs/>
          <w:sz w:val="24"/>
          <w:szCs w:val="24"/>
          <w:lang w:val="sr-Latn-RS"/>
        </w:rPr>
        <w:t>Šta ću dobiti na programu?</w:t>
      </w:r>
    </w:p>
    <w:p w14:paraId="63BF04C3" w14:textId="23D5911D" w:rsidR="00260BE3" w:rsidRDefault="00260BE3" w:rsidP="5D2D4D19">
      <w:pPr>
        <w:spacing w:after="0" w:line="240" w:lineRule="auto"/>
        <w:rPr>
          <w:rFonts w:eastAsiaTheme="minorEastAsia"/>
          <w:b/>
          <w:bCs/>
          <w:sz w:val="24"/>
          <w:szCs w:val="24"/>
          <w:lang w:val="sr-Latn-RS"/>
        </w:rPr>
      </w:pPr>
    </w:p>
    <w:p w14:paraId="2C5B73EA" w14:textId="4FEFD45C" w:rsidR="00260BE3" w:rsidRDefault="3D67B36C" w:rsidP="5D2D4D19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sz w:val="24"/>
          <w:szCs w:val="24"/>
          <w:lang w:val="sr-Latn-RS"/>
        </w:rPr>
        <w:t xml:space="preserve">Priliku da stekneš teorijska i praktična znanja o održivom razvoju i društveno odgovornom poslovanju od eksperata iz vodećih kompanija u Srbiji  </w:t>
      </w:r>
    </w:p>
    <w:p w14:paraId="2956909D" w14:textId="1DE8B11A" w:rsidR="00260BE3" w:rsidRDefault="3D67B36C" w:rsidP="5D2D4D19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sz w:val="24"/>
          <w:szCs w:val="24"/>
          <w:lang w:val="sr-Latn-RS"/>
        </w:rPr>
        <w:t xml:space="preserve">Priliku da svoje rešenje studije slučaja – </w:t>
      </w:r>
      <w:r w:rsidRPr="5D2D4D19">
        <w:rPr>
          <w:rFonts w:eastAsiaTheme="minorEastAsia"/>
          <w:b/>
          <w:bCs/>
          <w:sz w:val="24"/>
          <w:szCs w:val="24"/>
          <w:lang w:val="sr-Latn-RS"/>
        </w:rPr>
        <w:t>#SustainabilityIzazov</w:t>
      </w:r>
      <w:r w:rsidRPr="5D2D4D19">
        <w:rPr>
          <w:rFonts w:eastAsiaTheme="minorEastAsia"/>
          <w:sz w:val="24"/>
          <w:szCs w:val="24"/>
          <w:lang w:val="sr-Latn-RS"/>
        </w:rPr>
        <w:t xml:space="preserve"> u timu predstaviš pred biznis zajednicom na konferenciji CSR&amp;ESG Foruma </w:t>
      </w:r>
    </w:p>
    <w:p w14:paraId="5797566E" w14:textId="541CCDA7" w:rsidR="00260BE3" w:rsidRDefault="3D67B36C" w:rsidP="5D2D4D19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sz w:val="24"/>
          <w:szCs w:val="24"/>
          <w:lang w:val="sr-Latn-RS"/>
        </w:rPr>
        <w:t xml:space="preserve">Sertifikat o učešću </w:t>
      </w:r>
    </w:p>
    <w:p w14:paraId="6213F44A" w14:textId="1AF2D36A" w:rsidR="00260BE3" w:rsidRDefault="3D67B36C" w:rsidP="5D2D4D19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sz w:val="24"/>
          <w:szCs w:val="24"/>
          <w:lang w:val="sr-Latn-RS"/>
        </w:rPr>
        <w:t xml:space="preserve">Napravićeš prve korake ka karijeri u oblasti održivosti </w:t>
      </w:r>
    </w:p>
    <w:p w14:paraId="188FA9F1" w14:textId="586218B5" w:rsidR="00260BE3" w:rsidRDefault="00260BE3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50C6CC84" w14:textId="258900FE" w:rsidR="00260BE3" w:rsidRDefault="00260BE3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61B2819A" w14:textId="6E8620A7" w:rsidR="00260BE3" w:rsidRDefault="3D67B36C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b/>
          <w:bCs/>
          <w:sz w:val="24"/>
          <w:szCs w:val="24"/>
          <w:lang w:val="sr-Latn-RS"/>
        </w:rPr>
        <w:lastRenderedPageBreak/>
        <w:t>Ko može da se prijavi?</w:t>
      </w:r>
      <w:r w:rsidRPr="5D2D4D19">
        <w:rPr>
          <w:rFonts w:eastAsiaTheme="minorEastAsia"/>
          <w:sz w:val="24"/>
          <w:szCs w:val="24"/>
          <w:lang w:val="sr-Latn-RS"/>
        </w:rPr>
        <w:t xml:space="preserve"> </w:t>
      </w:r>
    </w:p>
    <w:p w14:paraId="5A6B5D36" w14:textId="3007CB24" w:rsidR="00260BE3" w:rsidRDefault="00260BE3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246DC82E" w14:textId="0193BB00" w:rsidR="00260BE3" w:rsidRDefault="3D67B36C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sz w:val="24"/>
          <w:szCs w:val="24"/>
          <w:lang w:val="sr-Latn-RS"/>
        </w:rPr>
        <w:t xml:space="preserve">Poziv je otvoren za studente završnih godina, master studija i diplomce (najviše do 12 meseci nakon završetka studija) iz cele Srbije.  </w:t>
      </w:r>
    </w:p>
    <w:p w14:paraId="413702DA" w14:textId="7CDF4A50" w:rsidR="00260BE3" w:rsidRDefault="00260BE3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171B6D2B" w14:textId="19E23DCB" w:rsidR="00260BE3" w:rsidRDefault="3D67B36C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b/>
          <w:bCs/>
          <w:sz w:val="24"/>
          <w:szCs w:val="24"/>
          <w:lang w:val="sr-Latn-RS"/>
        </w:rPr>
        <w:t>Kako se vrši prijavljivanje?</w:t>
      </w:r>
      <w:r w:rsidRPr="5D2D4D19">
        <w:rPr>
          <w:rFonts w:eastAsiaTheme="minorEastAsia"/>
          <w:sz w:val="24"/>
          <w:szCs w:val="24"/>
          <w:lang w:val="sr-Latn-RS"/>
        </w:rPr>
        <w:t xml:space="preserve"> </w:t>
      </w:r>
    </w:p>
    <w:p w14:paraId="2F531A21" w14:textId="29285A25" w:rsidR="00260BE3" w:rsidRDefault="00260BE3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55356787" w14:textId="5F2988B9" w:rsidR="00260BE3" w:rsidRDefault="3D67B36C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sz w:val="24"/>
          <w:szCs w:val="24"/>
          <w:lang w:val="sr-Latn-RS"/>
        </w:rPr>
        <w:t xml:space="preserve">Prijavljivanje se vrši popunjavanjem </w:t>
      </w:r>
      <w:hyperlink r:id="rId8">
        <w:r w:rsidRPr="5D2D4D19">
          <w:rPr>
            <w:rStyle w:val="Hyperlink"/>
            <w:rFonts w:eastAsiaTheme="minorEastAsia"/>
            <w:color w:val="auto"/>
            <w:sz w:val="24"/>
            <w:szCs w:val="24"/>
            <w:u w:val="none"/>
            <w:lang w:val="sr-Latn-RS"/>
          </w:rPr>
          <w:t>FORMULARA</w:t>
        </w:r>
      </w:hyperlink>
      <w:r w:rsidRPr="5D2D4D19">
        <w:rPr>
          <w:rFonts w:eastAsiaTheme="minorEastAsia"/>
          <w:sz w:val="24"/>
          <w:szCs w:val="24"/>
          <w:lang w:val="sr-Latn-RS"/>
        </w:rPr>
        <w:t xml:space="preserve">.  </w:t>
      </w:r>
    </w:p>
    <w:p w14:paraId="36F96DE7" w14:textId="78937B63" w:rsidR="00260BE3" w:rsidRDefault="00260BE3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06D895DC" w14:textId="00FA65D8" w:rsidR="00260BE3" w:rsidRDefault="3D67B36C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b/>
          <w:bCs/>
          <w:sz w:val="24"/>
          <w:szCs w:val="24"/>
          <w:lang w:val="sr-Latn-RS"/>
        </w:rPr>
        <w:t>Koji je rok za prijavljivanje ?</w:t>
      </w:r>
      <w:r w:rsidRPr="5D2D4D19">
        <w:rPr>
          <w:rFonts w:eastAsiaTheme="minorEastAsia"/>
          <w:sz w:val="24"/>
          <w:szCs w:val="24"/>
          <w:lang w:val="sr-Latn-RS"/>
        </w:rPr>
        <w:t xml:space="preserve"> </w:t>
      </w:r>
    </w:p>
    <w:p w14:paraId="323ECA5C" w14:textId="613477B2" w:rsidR="00260BE3" w:rsidRDefault="00260BE3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0590414C" w14:textId="3A88AC49" w:rsidR="00260BE3" w:rsidRDefault="3D67B36C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sz w:val="24"/>
          <w:szCs w:val="24"/>
          <w:lang w:val="sr-Latn-RS"/>
        </w:rPr>
        <w:t xml:space="preserve">Konkurs je </w:t>
      </w:r>
      <w:r w:rsidR="65AD8C1F" w:rsidRPr="5D2D4D19">
        <w:rPr>
          <w:rFonts w:eastAsiaTheme="minorEastAsia"/>
          <w:sz w:val="24"/>
          <w:szCs w:val="24"/>
          <w:lang w:val="sr-Latn-RS"/>
        </w:rPr>
        <w:t>produžen d</w:t>
      </w:r>
      <w:r w:rsidRPr="5D2D4D19">
        <w:rPr>
          <w:rFonts w:eastAsiaTheme="minorEastAsia"/>
          <w:sz w:val="24"/>
          <w:szCs w:val="24"/>
          <w:lang w:val="sr-Latn-RS"/>
        </w:rPr>
        <w:t xml:space="preserve">o </w:t>
      </w:r>
      <w:r w:rsidR="112B6AA6" w:rsidRPr="5D2D4D19">
        <w:rPr>
          <w:rFonts w:eastAsiaTheme="minorEastAsia"/>
          <w:sz w:val="24"/>
          <w:szCs w:val="24"/>
          <w:lang w:val="sr-Latn-RS"/>
        </w:rPr>
        <w:t>10</w:t>
      </w:r>
      <w:r w:rsidRPr="5D2D4D19">
        <w:rPr>
          <w:rFonts w:eastAsiaTheme="minorEastAsia"/>
          <w:sz w:val="24"/>
          <w:szCs w:val="24"/>
          <w:lang w:val="sr-Latn-RS"/>
        </w:rPr>
        <w:t xml:space="preserve">. oktobra. </w:t>
      </w:r>
    </w:p>
    <w:p w14:paraId="44ABFDFE" w14:textId="77777777" w:rsidR="00C240E4" w:rsidRDefault="00C240E4" w:rsidP="00C240E4">
      <w:pPr>
        <w:spacing w:after="0" w:line="240" w:lineRule="auto"/>
        <w:rPr>
          <w:rFonts w:eastAsiaTheme="minorEastAsia"/>
          <w:b/>
          <w:bCs/>
          <w:sz w:val="24"/>
          <w:szCs w:val="24"/>
          <w:lang w:val="sr-Latn-RS"/>
        </w:rPr>
      </w:pPr>
    </w:p>
    <w:p w14:paraId="068F5AC6" w14:textId="1A337F6B" w:rsidR="00C240E4" w:rsidRDefault="00C240E4" w:rsidP="00C240E4">
      <w:pPr>
        <w:spacing w:after="0" w:line="240" w:lineRule="auto"/>
        <w:rPr>
          <w:rFonts w:eastAsiaTheme="minorEastAsia"/>
          <w:b/>
          <w:bCs/>
          <w:sz w:val="24"/>
          <w:szCs w:val="24"/>
          <w:lang w:val="sr-Latn-RS"/>
        </w:rPr>
      </w:pPr>
      <w:r w:rsidRPr="5D2D4D19">
        <w:rPr>
          <w:rFonts w:eastAsiaTheme="minorEastAsia"/>
          <w:b/>
          <w:bCs/>
          <w:sz w:val="24"/>
          <w:szCs w:val="24"/>
          <w:lang w:val="sr-Latn-RS"/>
        </w:rPr>
        <w:t>Iz kojih kompanija dolaze predavači i mentori?</w:t>
      </w:r>
    </w:p>
    <w:p w14:paraId="4499FFF3" w14:textId="77777777" w:rsidR="00C240E4" w:rsidRDefault="00C240E4" w:rsidP="00C240E4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62FCE03D" w14:textId="77777777" w:rsidR="00C240E4" w:rsidRDefault="00C240E4" w:rsidP="00C240E4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sz w:val="24"/>
          <w:szCs w:val="24"/>
          <w:lang w:val="sr-Latn-RS"/>
        </w:rPr>
        <w:t xml:space="preserve">Predavači i mentori dolaze iz renomiranih kompanija, članica Foruma za odgovorno poslovanje: </w:t>
      </w:r>
      <w:proofErr w:type="spellStart"/>
      <w:r w:rsidRPr="5D2D4D19">
        <w:rPr>
          <w:rFonts w:eastAsiaTheme="minorEastAsia"/>
          <w:sz w:val="24"/>
          <w:szCs w:val="24"/>
          <w:lang w:val="sr-Latn-RS"/>
        </w:rPr>
        <w:t>Bosis</w:t>
      </w:r>
      <w:proofErr w:type="spellEnd"/>
      <w:r w:rsidRPr="5D2D4D19">
        <w:rPr>
          <w:rFonts w:eastAsiaTheme="minorEastAsia"/>
          <w:sz w:val="24"/>
          <w:szCs w:val="24"/>
          <w:lang w:val="sr-Latn-RS"/>
        </w:rPr>
        <w:t xml:space="preserve">, </w:t>
      </w:r>
      <w:proofErr w:type="spellStart"/>
      <w:r w:rsidRPr="5D2D4D19">
        <w:rPr>
          <w:rFonts w:eastAsiaTheme="minorEastAsia"/>
          <w:sz w:val="24"/>
          <w:szCs w:val="24"/>
          <w:lang w:val="sr-Latn-RS"/>
        </w:rPr>
        <w:t>Coca</w:t>
      </w:r>
      <w:proofErr w:type="spellEnd"/>
      <w:r w:rsidRPr="5D2D4D19">
        <w:rPr>
          <w:rFonts w:eastAsiaTheme="minorEastAsia"/>
          <w:sz w:val="24"/>
          <w:szCs w:val="24"/>
          <w:lang w:val="sr-Latn-RS"/>
        </w:rPr>
        <w:t xml:space="preserve">-Cola HBC Srbija, </w:t>
      </w:r>
      <w:proofErr w:type="spellStart"/>
      <w:r w:rsidRPr="5D2D4D19">
        <w:rPr>
          <w:rFonts w:eastAsiaTheme="minorEastAsia"/>
          <w:sz w:val="24"/>
          <w:szCs w:val="24"/>
          <w:lang w:val="sr-Latn-RS"/>
        </w:rPr>
        <w:t>Delhaize</w:t>
      </w:r>
      <w:proofErr w:type="spellEnd"/>
      <w:r w:rsidRPr="5D2D4D19">
        <w:rPr>
          <w:rFonts w:eastAsiaTheme="minorEastAsia"/>
          <w:sz w:val="24"/>
          <w:szCs w:val="24"/>
          <w:lang w:val="sr-Latn-RS"/>
        </w:rPr>
        <w:t xml:space="preserve"> </w:t>
      </w:r>
      <w:proofErr w:type="spellStart"/>
      <w:r w:rsidRPr="5D2D4D19">
        <w:rPr>
          <w:rFonts w:eastAsiaTheme="minorEastAsia"/>
          <w:sz w:val="24"/>
          <w:szCs w:val="24"/>
          <w:lang w:val="sr-Latn-RS"/>
        </w:rPr>
        <w:t>Serbia</w:t>
      </w:r>
      <w:proofErr w:type="spellEnd"/>
      <w:r w:rsidRPr="5D2D4D19">
        <w:rPr>
          <w:rFonts w:eastAsiaTheme="minorEastAsia"/>
          <w:sz w:val="24"/>
          <w:szCs w:val="24"/>
          <w:lang w:val="sr-Latn-RS"/>
        </w:rPr>
        <w:t xml:space="preserve">, Delta holding, </w:t>
      </w:r>
      <w:proofErr w:type="spellStart"/>
      <w:r w:rsidRPr="5D2D4D19">
        <w:rPr>
          <w:rFonts w:eastAsiaTheme="minorEastAsia"/>
          <w:sz w:val="24"/>
          <w:szCs w:val="24"/>
          <w:lang w:val="sr-Latn-RS"/>
        </w:rPr>
        <w:t>Elixir</w:t>
      </w:r>
      <w:proofErr w:type="spellEnd"/>
      <w:r w:rsidRPr="5D2D4D19">
        <w:rPr>
          <w:rFonts w:eastAsiaTheme="minorEastAsia"/>
          <w:sz w:val="24"/>
          <w:szCs w:val="24"/>
          <w:lang w:val="sr-Latn-RS"/>
        </w:rPr>
        <w:t xml:space="preserve"> </w:t>
      </w:r>
      <w:proofErr w:type="spellStart"/>
      <w:r w:rsidRPr="5D2D4D19">
        <w:rPr>
          <w:rFonts w:eastAsiaTheme="minorEastAsia"/>
          <w:sz w:val="24"/>
          <w:szCs w:val="24"/>
          <w:lang w:val="sr-Latn-RS"/>
        </w:rPr>
        <w:t>Group</w:t>
      </w:r>
      <w:proofErr w:type="spellEnd"/>
      <w:r w:rsidRPr="5D2D4D19">
        <w:rPr>
          <w:rFonts w:eastAsiaTheme="minorEastAsia"/>
          <w:sz w:val="24"/>
          <w:szCs w:val="24"/>
          <w:lang w:val="sr-Latn-RS"/>
        </w:rPr>
        <w:t xml:space="preserve">, Ernst &amp; </w:t>
      </w:r>
      <w:proofErr w:type="spellStart"/>
      <w:r w:rsidRPr="5D2D4D19">
        <w:rPr>
          <w:rFonts w:eastAsiaTheme="minorEastAsia"/>
          <w:sz w:val="24"/>
          <w:szCs w:val="24"/>
          <w:lang w:val="sr-Latn-RS"/>
        </w:rPr>
        <w:t>Young</w:t>
      </w:r>
      <w:proofErr w:type="spellEnd"/>
      <w:r w:rsidRPr="5D2D4D19">
        <w:rPr>
          <w:rFonts w:eastAsiaTheme="minorEastAsia"/>
          <w:sz w:val="24"/>
          <w:szCs w:val="24"/>
          <w:lang w:val="sr-Latn-RS"/>
        </w:rPr>
        <w:t xml:space="preserve"> </w:t>
      </w:r>
      <w:proofErr w:type="spellStart"/>
      <w:r w:rsidRPr="5D2D4D19">
        <w:rPr>
          <w:rFonts w:eastAsiaTheme="minorEastAsia"/>
          <w:sz w:val="24"/>
          <w:szCs w:val="24"/>
          <w:lang w:val="sr-Latn-RS"/>
        </w:rPr>
        <w:t>d.o.o</w:t>
      </w:r>
      <w:proofErr w:type="spellEnd"/>
      <w:r w:rsidRPr="5D2D4D19">
        <w:rPr>
          <w:rFonts w:eastAsiaTheme="minorEastAsia"/>
          <w:sz w:val="24"/>
          <w:szCs w:val="24"/>
          <w:lang w:val="sr-Latn-RS"/>
        </w:rPr>
        <w:t xml:space="preserve">, </w:t>
      </w:r>
      <w:proofErr w:type="spellStart"/>
      <w:r w:rsidRPr="5D2D4D19">
        <w:rPr>
          <w:rFonts w:eastAsiaTheme="minorEastAsia"/>
          <w:sz w:val="24"/>
          <w:szCs w:val="24"/>
          <w:lang w:val="sr-Latn-RS"/>
        </w:rPr>
        <w:t>Gecić</w:t>
      </w:r>
      <w:proofErr w:type="spellEnd"/>
      <w:r w:rsidRPr="5D2D4D19">
        <w:rPr>
          <w:rFonts w:eastAsiaTheme="minorEastAsia"/>
          <w:sz w:val="24"/>
          <w:szCs w:val="24"/>
          <w:lang w:val="sr-Latn-RS"/>
        </w:rPr>
        <w:t xml:space="preserve"> </w:t>
      </w:r>
      <w:proofErr w:type="spellStart"/>
      <w:r w:rsidRPr="5D2D4D19">
        <w:rPr>
          <w:rFonts w:eastAsiaTheme="minorEastAsia"/>
          <w:sz w:val="24"/>
          <w:szCs w:val="24"/>
          <w:lang w:val="sr-Latn-RS"/>
        </w:rPr>
        <w:t>Law</w:t>
      </w:r>
      <w:proofErr w:type="spellEnd"/>
      <w:r w:rsidRPr="5D2D4D19">
        <w:rPr>
          <w:rFonts w:eastAsiaTheme="minorEastAsia"/>
          <w:sz w:val="24"/>
          <w:szCs w:val="24"/>
          <w:lang w:val="sr-Latn-RS"/>
        </w:rPr>
        <w:t xml:space="preserve">, </w:t>
      </w:r>
      <w:proofErr w:type="spellStart"/>
      <w:r w:rsidRPr="5D2D4D19">
        <w:rPr>
          <w:rFonts w:eastAsiaTheme="minorEastAsia"/>
          <w:sz w:val="24"/>
          <w:szCs w:val="24"/>
          <w:lang w:val="sr-Latn-RS"/>
        </w:rPr>
        <w:t>Nelt</w:t>
      </w:r>
      <w:proofErr w:type="spellEnd"/>
      <w:r w:rsidRPr="5D2D4D19">
        <w:rPr>
          <w:rFonts w:eastAsiaTheme="minorEastAsia"/>
          <w:sz w:val="24"/>
          <w:szCs w:val="24"/>
          <w:lang w:val="sr-Latn-RS"/>
        </w:rPr>
        <w:t xml:space="preserve">, OTP banka Srbija, PWC i </w:t>
      </w:r>
      <w:proofErr w:type="spellStart"/>
      <w:r w:rsidRPr="5D2D4D19">
        <w:rPr>
          <w:rFonts w:eastAsiaTheme="minorEastAsia"/>
          <w:sz w:val="24"/>
          <w:szCs w:val="24"/>
          <w:lang w:val="sr-Latn-RS"/>
        </w:rPr>
        <w:t>UniCredit</w:t>
      </w:r>
      <w:proofErr w:type="spellEnd"/>
      <w:r w:rsidRPr="5D2D4D19">
        <w:rPr>
          <w:rFonts w:eastAsiaTheme="minorEastAsia"/>
          <w:sz w:val="24"/>
          <w:szCs w:val="24"/>
          <w:lang w:val="sr-Latn-RS"/>
        </w:rPr>
        <w:t xml:space="preserve"> banka. </w:t>
      </w:r>
    </w:p>
    <w:p w14:paraId="00102606" w14:textId="77777777" w:rsidR="00C240E4" w:rsidRDefault="00C240E4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73154165" w14:textId="56EC9980" w:rsidR="00260BE3" w:rsidRDefault="00260BE3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43619AC5" w14:textId="1A9D61C9" w:rsidR="00260BE3" w:rsidRDefault="3D67B36C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  <w:r w:rsidRPr="5D2D4D19">
        <w:rPr>
          <w:rFonts w:eastAsiaTheme="minorEastAsia"/>
          <w:i/>
          <w:iCs/>
          <w:sz w:val="24"/>
          <w:szCs w:val="24"/>
          <w:lang w:val="sr-Latn-RS"/>
        </w:rPr>
        <w:t xml:space="preserve">Vodeći se krilaticom “Bolji biznis za bolje društvo”, Forum okuplja kompanije koje doprinose razvoju društva kroz principe održivog razvoja i podstiče biznis sektor da bude aktivan i pouzdan partner zajednice u kojoj posluje. Forum osnažuje kompanije da posluju u skladu sa principima održivosti, odgovornosti i etike, i kroz </w:t>
      </w:r>
      <w:proofErr w:type="spellStart"/>
      <w:r w:rsidRPr="5D2D4D19">
        <w:rPr>
          <w:rFonts w:eastAsiaTheme="minorEastAsia"/>
          <w:i/>
          <w:iCs/>
          <w:sz w:val="24"/>
          <w:szCs w:val="24"/>
          <w:lang w:val="sr-Latn-RS"/>
        </w:rPr>
        <w:t>sinergiju</w:t>
      </w:r>
      <w:proofErr w:type="spellEnd"/>
      <w:r w:rsidRPr="5D2D4D19">
        <w:rPr>
          <w:rFonts w:eastAsiaTheme="minorEastAsia"/>
          <w:i/>
          <w:iCs/>
          <w:sz w:val="24"/>
          <w:szCs w:val="24"/>
          <w:lang w:val="sr-Latn-RS"/>
        </w:rPr>
        <w:t xml:space="preserve"> resursa i znanja doprinosi sprovođenju dobrih poslovnih praksi koje donose pozitivan i merljiv društveni i ekološki uticaj.  </w:t>
      </w:r>
      <w:r w:rsidRPr="5D2D4D19">
        <w:rPr>
          <w:rFonts w:eastAsiaTheme="minorEastAsia"/>
          <w:sz w:val="24"/>
          <w:szCs w:val="24"/>
          <w:lang w:val="sr-Latn-RS"/>
        </w:rPr>
        <w:t xml:space="preserve">    </w:t>
      </w:r>
    </w:p>
    <w:p w14:paraId="089F6464" w14:textId="1FE6364F" w:rsidR="00260BE3" w:rsidRDefault="00260BE3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p w14:paraId="2C078E63" w14:textId="787E21F8" w:rsidR="00260BE3" w:rsidRDefault="00260BE3" w:rsidP="5D2D4D19">
      <w:pPr>
        <w:spacing w:after="0" w:line="240" w:lineRule="auto"/>
        <w:rPr>
          <w:rFonts w:eastAsiaTheme="minorEastAsia"/>
          <w:sz w:val="24"/>
          <w:szCs w:val="24"/>
          <w:lang w:val="sr-Latn-RS"/>
        </w:rPr>
      </w:pPr>
    </w:p>
    <w:sectPr w:rsidR="00260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D4F0"/>
    <w:multiLevelType w:val="hybridMultilevel"/>
    <w:tmpl w:val="CA548604"/>
    <w:lvl w:ilvl="0" w:tplc="ADF4F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25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AE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23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E8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42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4B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A53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06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84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783005"/>
    <w:rsid w:val="00260BE3"/>
    <w:rsid w:val="00C240E4"/>
    <w:rsid w:val="00E6186B"/>
    <w:rsid w:val="01D0B785"/>
    <w:rsid w:val="02A35AEB"/>
    <w:rsid w:val="07CCD1B2"/>
    <w:rsid w:val="09DBC96A"/>
    <w:rsid w:val="0ACF8C5D"/>
    <w:rsid w:val="0B7799CB"/>
    <w:rsid w:val="0F7432B5"/>
    <w:rsid w:val="10AB2D10"/>
    <w:rsid w:val="10B7CF2F"/>
    <w:rsid w:val="112B6AA6"/>
    <w:rsid w:val="126025CE"/>
    <w:rsid w:val="15266997"/>
    <w:rsid w:val="18CF5E60"/>
    <w:rsid w:val="19E2DD6C"/>
    <w:rsid w:val="1C216FBE"/>
    <w:rsid w:val="1C92012B"/>
    <w:rsid w:val="1EBE0BE6"/>
    <w:rsid w:val="1F1113DC"/>
    <w:rsid w:val="290A6942"/>
    <w:rsid w:val="2A60B906"/>
    <w:rsid w:val="2CF9444A"/>
    <w:rsid w:val="305405E5"/>
    <w:rsid w:val="341702EC"/>
    <w:rsid w:val="362D4BC1"/>
    <w:rsid w:val="395EB626"/>
    <w:rsid w:val="3977A5C1"/>
    <w:rsid w:val="3C755D23"/>
    <w:rsid w:val="3D67B36C"/>
    <w:rsid w:val="3EA7A16E"/>
    <w:rsid w:val="4026043A"/>
    <w:rsid w:val="45F71044"/>
    <w:rsid w:val="46C33989"/>
    <w:rsid w:val="47538CA1"/>
    <w:rsid w:val="486FFBF3"/>
    <w:rsid w:val="48BE3ACB"/>
    <w:rsid w:val="48EF5D02"/>
    <w:rsid w:val="49045716"/>
    <w:rsid w:val="4EE6BB58"/>
    <w:rsid w:val="501CDEF9"/>
    <w:rsid w:val="5504BCB9"/>
    <w:rsid w:val="5880B0BF"/>
    <w:rsid w:val="596D7DC5"/>
    <w:rsid w:val="5B917CB8"/>
    <w:rsid w:val="5D2D4D19"/>
    <w:rsid w:val="5DF98C50"/>
    <w:rsid w:val="60401A4D"/>
    <w:rsid w:val="60E2FDB7"/>
    <w:rsid w:val="65AD8C1F"/>
    <w:rsid w:val="65D19A0D"/>
    <w:rsid w:val="667373D4"/>
    <w:rsid w:val="6770C6F0"/>
    <w:rsid w:val="685A6ECB"/>
    <w:rsid w:val="6C9EF9E2"/>
    <w:rsid w:val="6DA85862"/>
    <w:rsid w:val="7106390B"/>
    <w:rsid w:val="71E828B4"/>
    <w:rsid w:val="72783005"/>
    <w:rsid w:val="72C7A7C2"/>
    <w:rsid w:val="72F17C9C"/>
    <w:rsid w:val="76A9055D"/>
    <w:rsid w:val="7C82CDED"/>
    <w:rsid w:val="7FE9F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3005"/>
  <w15:chartTrackingRefBased/>
  <w15:docId w15:val="{649CF894-9101-4652-B28C-8EFB6094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ilmeform.com/builder/form/55p45fZle26ndt8KcUdha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900A858009B4DAD7B871D273C7354" ma:contentTypeVersion="17" ma:contentTypeDescription="Create a new document." ma:contentTypeScope="" ma:versionID="cbb0533dbdc6e099fa0f5f742b06237f">
  <xsd:schema xmlns:xsd="http://www.w3.org/2001/XMLSchema" xmlns:xs="http://www.w3.org/2001/XMLSchema" xmlns:p="http://schemas.microsoft.com/office/2006/metadata/properties" xmlns:ns2="e190d867-4dfb-4219-9b81-1d5f29543a3f" xmlns:ns3="3edd541a-e509-49b9-b6ce-312593311334" targetNamespace="http://schemas.microsoft.com/office/2006/metadata/properties" ma:root="true" ma:fieldsID="f30c7efbbecc6a81a7b809ff78f83536" ns2:_="" ns3:_="">
    <xsd:import namespace="e190d867-4dfb-4219-9b81-1d5f29543a3f"/>
    <xsd:import namespace="3edd541a-e509-49b9-b6ce-3125933113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0d867-4dfb-4219-9b81-1d5f29543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5966aa-2cf1-4506-814c-22a67f5b5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d541a-e509-49b9-b6ce-3125933113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e087e8-890e-4853-b929-87f47f30fa92}" ma:internalName="TaxCatchAll" ma:showField="CatchAllData" ma:web="3edd541a-e509-49b9-b6ce-3125933113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dd541a-e509-49b9-b6ce-312593311334" xsi:nil="true"/>
    <lcf76f155ced4ddcb4097134ff3c332f xmlns="e190d867-4dfb-4219-9b81-1d5f29543a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50CFAE-16EA-4AAB-8CB1-ABF12F0A9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B9575-99BE-4A00-B6B9-8B482B9DA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0d867-4dfb-4219-9b81-1d5f29543a3f"/>
    <ds:schemaRef ds:uri="3edd541a-e509-49b9-b6ce-312593311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7163C-0CB3-46F7-A452-A9F27D7F6C86}">
  <ds:schemaRefs>
    <ds:schemaRef ds:uri="http://schemas.microsoft.com/office/2006/metadata/properties"/>
    <ds:schemaRef ds:uri="http://schemas.microsoft.com/office/infopath/2007/PartnerControls"/>
    <ds:schemaRef ds:uri="3edd541a-e509-49b9-b6ce-312593311334"/>
    <ds:schemaRef ds:uri="e190d867-4dfb-4219-9b81-1d5f29543a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Dina Vukovic</cp:lastModifiedBy>
  <cp:revision>2</cp:revision>
  <dcterms:created xsi:type="dcterms:W3CDTF">2023-10-04T11:05:00Z</dcterms:created>
  <dcterms:modified xsi:type="dcterms:W3CDTF">2023-10-04T14:55:00Z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0x0101000C0900A858009B4DAD7B871D273C7354</vt:lpwstr>
  </property>
</Properties>
</file>